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</w:t>
      </w:r>
      <w:bookmarkStart w:id="0" w:name="_GoBack"/>
      <w:bookmarkEnd w:id="0"/>
      <w:r w:rsidRPr="00BD6D96">
        <w:rPr>
          <w:rFonts w:ascii="Montserrat" w:hAnsi="Montserrat"/>
          <w:shd w:val="clear" w:color="auto" w:fill="FFFFFF"/>
        </w:rPr>
        <w:t>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3F2E8B">
        <w:rPr>
          <w:rFonts w:ascii="Montserrat" w:hAnsi="Montserrat"/>
          <w:shd w:val="clear" w:color="auto" w:fill="FFFFFF"/>
        </w:rPr>
        <w:t>ниже</w:t>
      </w:r>
      <w:r w:rsidR="00873223">
        <w:rPr>
          <w:rFonts w:ascii="Montserrat" w:hAnsi="Montserrat"/>
          <w:shd w:val="clear" w:color="auto" w:fill="FFFFFF"/>
        </w:rPr>
        <w:t>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>выявленные в</w:t>
      </w:r>
      <w:r w:rsidR="002B5150">
        <w:rPr>
          <w:rFonts w:ascii="Times New Roman" w:hAnsi="Times New Roman" w:cs="Times New Roman"/>
          <w:b/>
        </w:rPr>
        <w:t>о</w:t>
      </w:r>
      <w:r w:rsidR="00982CC2" w:rsidRPr="00A8077A">
        <w:rPr>
          <w:rFonts w:ascii="Times New Roman" w:hAnsi="Times New Roman" w:cs="Times New Roman"/>
          <w:b/>
        </w:rPr>
        <w:t xml:space="preserve"> </w:t>
      </w:r>
      <w:r w:rsidR="00F52FC6">
        <w:rPr>
          <w:rFonts w:ascii="Times New Roman" w:hAnsi="Times New Roman" w:cs="Times New Roman"/>
          <w:b/>
          <w:lang w:val="en-US"/>
        </w:rPr>
        <w:t>I</w:t>
      </w:r>
      <w:r w:rsidR="00A66170">
        <w:rPr>
          <w:rFonts w:ascii="Times New Roman" w:hAnsi="Times New Roman" w:cs="Times New Roman"/>
          <w:b/>
          <w:lang w:val="en-US"/>
        </w:rPr>
        <w:t>I</w:t>
      </w:r>
      <w:r w:rsidR="00F52FC6">
        <w:rPr>
          <w:rFonts w:ascii="Times New Roman" w:hAnsi="Times New Roman" w:cs="Times New Roman"/>
          <w:b/>
        </w:rPr>
        <w:t xml:space="preserve"> квартале 2024</w:t>
      </w:r>
      <w:r w:rsidR="00982CC2" w:rsidRPr="00A8077A">
        <w:rPr>
          <w:rFonts w:ascii="Times New Roman" w:hAnsi="Times New Roman" w:cs="Times New Roman"/>
          <w:b/>
        </w:rPr>
        <w:t xml:space="preserve">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3260"/>
        <w:gridCol w:w="2746"/>
      </w:tblGrid>
      <w:tr w:rsidR="00A06157" w:rsidTr="00261D88">
        <w:tc>
          <w:tcPr>
            <w:tcW w:w="3681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BB6700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14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2E6088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(проведено: 22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6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834446">
              <w:rPr>
                <w:rFonts w:ascii="Times New Roman" w:hAnsi="Times New Roman" w:cs="Times New Roman"/>
                <w:b/>
              </w:rPr>
              <w:t>0 дел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261D88">
        <w:tc>
          <w:tcPr>
            <w:tcW w:w="3681" w:type="dxa"/>
          </w:tcPr>
          <w:p w:rsidR="00EC1CAD" w:rsidRDefault="00EC1CAD" w:rsidP="00EC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Pr="009F3C5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213.7</w:t>
            </w:r>
            <w:r w:rsidRPr="009F3C51">
              <w:rPr>
                <w:rFonts w:ascii="Times New Roman" w:hAnsi="Times New Roman" w:cs="Times New Roman"/>
              </w:rPr>
              <w:t xml:space="preserve"> Закона о банкротстве (</w:t>
            </w:r>
            <w:r>
              <w:rPr>
                <w:rFonts w:ascii="Times New Roman" w:hAnsi="Times New Roman" w:cs="Times New Roman"/>
              </w:rPr>
              <w:t>не опубликование в ЕФРСБ сообщений о завершении процедуры реализация имущества);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EC1CAD" w:rsidRPr="009F3C51" w:rsidRDefault="00EC1CAD" w:rsidP="00EC1CAD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1158A0" w:rsidRPr="009F3C51" w:rsidRDefault="001158A0" w:rsidP="001158A0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6.1, 6.2, 6.5 ст. 28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конкурсного производства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F92D91" w:rsidRDefault="005B5059" w:rsidP="00837EEF">
            <w:pPr>
              <w:rPr>
                <w:rFonts w:ascii="Times New Roman" w:hAnsi="Times New Roman" w:cs="Times New Roman"/>
              </w:rPr>
            </w:pPr>
            <w:r w:rsidRPr="005B5059">
              <w:rPr>
                <w:rFonts w:ascii="Times New Roman" w:hAnsi="Times New Roman" w:cs="Times New Roman"/>
              </w:rPr>
              <w:t>п</w:t>
            </w:r>
            <w:r w:rsidRPr="00407ACF">
              <w:rPr>
                <w:rFonts w:ascii="Times New Roman" w:hAnsi="Times New Roman" w:cs="Times New Roman"/>
              </w:rPr>
              <w:t>. 6 ст. 28 Закона о банкротстве, п. 3.1 прил.</w:t>
            </w:r>
            <w:r w:rsidR="001158A0" w:rsidRPr="00407ACF">
              <w:rPr>
                <w:rFonts w:ascii="Times New Roman" w:hAnsi="Times New Roman" w:cs="Times New Roman"/>
              </w:rPr>
              <w:t xml:space="preserve"> 1 Приказа М</w:t>
            </w:r>
            <w:r w:rsidRPr="00407ACF">
              <w:rPr>
                <w:rFonts w:ascii="Times New Roman" w:hAnsi="Times New Roman" w:cs="Times New Roman"/>
              </w:rPr>
              <w:t>ЭР</w:t>
            </w:r>
            <w:r w:rsidR="001158A0" w:rsidRPr="00407ACF">
              <w:rPr>
                <w:rFonts w:ascii="Times New Roman" w:hAnsi="Times New Roman" w:cs="Times New Roman"/>
              </w:rPr>
              <w:t xml:space="preserve"> России от 05.04.2013 №178</w:t>
            </w:r>
            <w:r w:rsidRPr="00407AC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7ACF">
              <w:rPr>
                <w:rFonts w:ascii="Times New Roman" w:hAnsi="Times New Roman" w:cs="Times New Roman"/>
              </w:rPr>
              <w:t>неопубликование</w:t>
            </w:r>
            <w:proofErr w:type="spellEnd"/>
            <w:r w:rsidRPr="00407ACF">
              <w:rPr>
                <w:rFonts w:ascii="Times New Roman" w:hAnsi="Times New Roman" w:cs="Times New Roman"/>
              </w:rPr>
              <w:t xml:space="preserve"> сообщения об удовлетворении</w:t>
            </w:r>
            <w:r w:rsidRPr="001A2953">
              <w:t xml:space="preserve"> </w:t>
            </w:r>
            <w:r w:rsidRPr="005B5059">
              <w:rPr>
                <w:rFonts w:ascii="Times New Roman" w:hAnsi="Times New Roman" w:cs="Times New Roman"/>
              </w:rPr>
              <w:t>заявления третьего лица о намерении погасить обязательства должника);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F92D91" w:rsidRPr="00BB6700" w:rsidRDefault="00BB6700" w:rsidP="00837EEF">
            <w:pPr>
              <w:rPr>
                <w:rFonts w:ascii="Times New Roman" w:hAnsi="Times New Roman" w:cs="Times New Roman"/>
              </w:rPr>
            </w:pPr>
            <w:r w:rsidRPr="00BB6700">
              <w:rPr>
                <w:rFonts w:ascii="Times New Roman" w:hAnsi="Times New Roman" w:cs="Times New Roman"/>
              </w:rPr>
              <w:t xml:space="preserve">п. 6 ст. 28 Закона о банкротстве, п. 3.1 прил. 1 Приказа МЭР России от 05.04.2013 №178 (сообщения о </w:t>
            </w:r>
            <w:r w:rsidRPr="00BB6700">
              <w:rPr>
                <w:rFonts w:ascii="Times New Roman" w:hAnsi="Times New Roman" w:cs="Times New Roman"/>
              </w:rPr>
              <w:lastRenderedPageBreak/>
              <w:t>прекращении производства по делу о банкротстве)</w:t>
            </w:r>
            <w:r w:rsidR="000B3333">
              <w:rPr>
                <w:rFonts w:ascii="Times New Roman" w:hAnsi="Times New Roman" w:cs="Times New Roman"/>
              </w:rPr>
              <w:t>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5B5059" w:rsidRDefault="0015488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опубликования в ЕФРСБ сообщений</w:t>
            </w:r>
            <w:r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3333">
              <w:rPr>
                <w:rFonts w:ascii="Times New Roman" w:hAnsi="Times New Roman" w:cs="Times New Roman"/>
              </w:rPr>
              <w:t>.</w:t>
            </w:r>
          </w:p>
          <w:p w:rsidR="00B87FDF" w:rsidRPr="009F3C51" w:rsidRDefault="00B87FDF" w:rsidP="00B8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92D91" w:rsidRDefault="00261D88" w:rsidP="007D182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п. 2 ст.41 АПК РФ, п. 4 ст.20.3. п. 2 ст. 126 Закона о банкротстве (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непередача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документов на имущества должника новому финансовому </w:t>
            </w:r>
            <w:r w:rsidR="002B5150">
              <w:rPr>
                <w:rFonts w:ascii="Times New Roman" w:hAnsi="Times New Roman" w:cs="Times New Roman"/>
                <w:iCs/>
              </w:rPr>
              <w:t>управляющему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Default="00F92D91" w:rsidP="007D1821">
            <w:pPr>
              <w:rPr>
                <w:rFonts w:ascii="Times New Roman" w:hAnsi="Times New Roman" w:cs="Times New Roman"/>
                <w:iCs/>
              </w:rPr>
            </w:pPr>
          </w:p>
          <w:p w:rsidR="007D1821" w:rsidRPr="009F3C51" w:rsidRDefault="007D1821" w:rsidP="00261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7D1821" w:rsidRPr="009F3C51" w:rsidRDefault="007D1821" w:rsidP="0010244F">
            <w:pPr>
              <w:rPr>
                <w:rFonts w:ascii="Times New Roman" w:hAnsi="Times New Roman" w:cs="Times New Roman"/>
              </w:rPr>
            </w:pP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51937"/>
    <w:rsid w:val="0006011F"/>
    <w:rsid w:val="000B0F78"/>
    <w:rsid w:val="000B3333"/>
    <w:rsid w:val="000B484C"/>
    <w:rsid w:val="0010244F"/>
    <w:rsid w:val="00103B80"/>
    <w:rsid w:val="001158A0"/>
    <w:rsid w:val="00145D74"/>
    <w:rsid w:val="0015488F"/>
    <w:rsid w:val="00180912"/>
    <w:rsid w:val="001F4F7E"/>
    <w:rsid w:val="00244A20"/>
    <w:rsid w:val="00261D88"/>
    <w:rsid w:val="002678F0"/>
    <w:rsid w:val="002A270B"/>
    <w:rsid w:val="002B5150"/>
    <w:rsid w:val="002B5BF2"/>
    <w:rsid w:val="002C4D14"/>
    <w:rsid w:val="002E6088"/>
    <w:rsid w:val="00322C9A"/>
    <w:rsid w:val="00355CC1"/>
    <w:rsid w:val="00357C82"/>
    <w:rsid w:val="00376441"/>
    <w:rsid w:val="003941F8"/>
    <w:rsid w:val="00396E19"/>
    <w:rsid w:val="003D4D61"/>
    <w:rsid w:val="003F2E8B"/>
    <w:rsid w:val="00407ACF"/>
    <w:rsid w:val="00423DF5"/>
    <w:rsid w:val="00441E3F"/>
    <w:rsid w:val="004903D7"/>
    <w:rsid w:val="004A6962"/>
    <w:rsid w:val="004B5ACD"/>
    <w:rsid w:val="004E53FB"/>
    <w:rsid w:val="005138CE"/>
    <w:rsid w:val="00515233"/>
    <w:rsid w:val="00583B51"/>
    <w:rsid w:val="005B1FA6"/>
    <w:rsid w:val="005B5059"/>
    <w:rsid w:val="005E1641"/>
    <w:rsid w:val="005F17B7"/>
    <w:rsid w:val="00610365"/>
    <w:rsid w:val="0063666B"/>
    <w:rsid w:val="006A0717"/>
    <w:rsid w:val="006B2E0D"/>
    <w:rsid w:val="006B5996"/>
    <w:rsid w:val="006E2C43"/>
    <w:rsid w:val="0070483B"/>
    <w:rsid w:val="00715A36"/>
    <w:rsid w:val="00760EC7"/>
    <w:rsid w:val="00767FF3"/>
    <w:rsid w:val="007742C2"/>
    <w:rsid w:val="0079601F"/>
    <w:rsid w:val="007A2295"/>
    <w:rsid w:val="007D1821"/>
    <w:rsid w:val="00803983"/>
    <w:rsid w:val="00821DBF"/>
    <w:rsid w:val="00831C44"/>
    <w:rsid w:val="00834446"/>
    <w:rsid w:val="00837EEF"/>
    <w:rsid w:val="00873223"/>
    <w:rsid w:val="00893F7D"/>
    <w:rsid w:val="00896473"/>
    <w:rsid w:val="009135D7"/>
    <w:rsid w:val="009443F3"/>
    <w:rsid w:val="00961519"/>
    <w:rsid w:val="0097772F"/>
    <w:rsid w:val="00982CC2"/>
    <w:rsid w:val="00990823"/>
    <w:rsid w:val="009F3C51"/>
    <w:rsid w:val="00A06157"/>
    <w:rsid w:val="00A14573"/>
    <w:rsid w:val="00A22935"/>
    <w:rsid w:val="00A31F66"/>
    <w:rsid w:val="00A66170"/>
    <w:rsid w:val="00A8066E"/>
    <w:rsid w:val="00A8077A"/>
    <w:rsid w:val="00A976B9"/>
    <w:rsid w:val="00AC50A3"/>
    <w:rsid w:val="00AD2903"/>
    <w:rsid w:val="00AE0E6F"/>
    <w:rsid w:val="00AF64C8"/>
    <w:rsid w:val="00B21B79"/>
    <w:rsid w:val="00B6268C"/>
    <w:rsid w:val="00B87FDF"/>
    <w:rsid w:val="00B95A92"/>
    <w:rsid w:val="00BB4202"/>
    <w:rsid w:val="00BB6700"/>
    <w:rsid w:val="00BC04C3"/>
    <w:rsid w:val="00BD6D96"/>
    <w:rsid w:val="00BF07BF"/>
    <w:rsid w:val="00C30755"/>
    <w:rsid w:val="00C5484C"/>
    <w:rsid w:val="00C75DB7"/>
    <w:rsid w:val="00C974EC"/>
    <w:rsid w:val="00CA3578"/>
    <w:rsid w:val="00CF433A"/>
    <w:rsid w:val="00CF7F7A"/>
    <w:rsid w:val="00D143F4"/>
    <w:rsid w:val="00D92CFC"/>
    <w:rsid w:val="00DB4932"/>
    <w:rsid w:val="00DC218A"/>
    <w:rsid w:val="00DC534E"/>
    <w:rsid w:val="00DE4639"/>
    <w:rsid w:val="00E21142"/>
    <w:rsid w:val="00E666FC"/>
    <w:rsid w:val="00E66C36"/>
    <w:rsid w:val="00EB0246"/>
    <w:rsid w:val="00EB1494"/>
    <w:rsid w:val="00EB22D2"/>
    <w:rsid w:val="00EC1CAD"/>
    <w:rsid w:val="00F428D7"/>
    <w:rsid w:val="00F52FC6"/>
    <w:rsid w:val="00F66670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E27E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operator</cp:lastModifiedBy>
  <cp:revision>37</cp:revision>
  <cp:lastPrinted>2024-07-23T07:31:00Z</cp:lastPrinted>
  <dcterms:created xsi:type="dcterms:W3CDTF">2023-10-01T14:28:00Z</dcterms:created>
  <dcterms:modified xsi:type="dcterms:W3CDTF">2024-07-23T07:33:00Z</dcterms:modified>
</cp:coreProperties>
</file>