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2004 г. N 855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ВРЕМЕННЫХ ПРАВИЛ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АРБИТРАЖНЫМ УПРАВЛЯЮЩИМ НАЛИЧИЯ ПРИЗНАКОВ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ФИКТИВНОГО И ПРЕДНАМЕРЕННОГО БАНКРОТСТВА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несостоятельности (банкротстве)" Правительство Российской Федерации постановляет: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Временные правила</w:t>
        </w:r>
      </w:hyperlink>
      <w:r>
        <w:rPr>
          <w:rFonts w:ascii="Calibri" w:hAnsi="Calibri" w:cs="Calibri"/>
        </w:rPr>
        <w:t xml:space="preserve"> проверки арбитражным управляющим наличия признаков фиктивного и преднамеренного банкротства.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2004 г. N 855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ВРЕМЕННЫЕ ПРАВИЛА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ПРОВЕРКИ АРБИТРАЖНЫМ УПРАВЛЯЮЩИМ НАЛИЧИЯ ПРИЗНАКОВ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ФИКТИВНОГО И ПРЕДНАМЕРЕННОГО БАНКРОТСТВА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Временные правила определяют порядок проведения арбитражным управляющим проверки наличия признаков фиктивного и преднамеренного банкротства (далее - проверка).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проведении арбитражным управляющим проверки за период не менее 2 лет, предшествующих возбуждению производства по делу о банкротстве, а также за период проведения процедур банкротства (далее - исследуемый период) исследуются: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учредительные документы должника;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бухгалтерская отчетность должника;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договоры, на основании которых производилось отчуждение или приобретение имущества должника, изменение структуры активов, увеличение или уменьшение кредиторской задолженности, и иные документы о финансово-хозяйственной деятельности должника;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документы, содержащие сведения о составе органов управления должника, а также о лицах, имеющих право давать обязательные для должника указания либо возможность иным образом определять его действия;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перечень имущества должника на дату подачи заявления о признании должника несостоятельным (банкротом), а также перечень имущества должника, приобретенного или отчужденного в исследуемый период;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список дебиторов (за исключением организаций, размер долга которых составляет менее 5 процентов дебиторской задолженности) с указанием размера дебиторской задолженности по каждому дебитору на дату подачи заявления о признании должника несостоятельным </w:t>
      </w:r>
      <w:r>
        <w:rPr>
          <w:rFonts w:ascii="Calibri" w:hAnsi="Calibri" w:cs="Calibri"/>
        </w:rPr>
        <w:lastRenderedPageBreak/>
        <w:t>(банкротом);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справка о задолженности перед бюджетами всех уровней и внебюджетными фондами с указанием раздельно размеров основной задолженности, штрафов, пеней и иных финансовых (экономических) санкций на дату подачи заявления о признании должника несостоятельным (банкротом) и на последнюю отчетную дату, предшествующую дате проведения проверки;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перечень кредиторов должника (за исключением кредиторов, размер долга которым составляет менее 5 процентов кредиторской задолженности) с указанием размера основной задолженности, штрафов, пеней и иных финансовых (экономических) санкций за ненадлежащее выполнение обязательств по каждому кредитору и срока наступления их исполнения на дату подачи заявления о признании должника несостоятельным (банкротом), а также за период продолжительностью не менее 2 лет до даты</w:t>
      </w:r>
      <w:proofErr w:type="gramEnd"/>
      <w:r>
        <w:rPr>
          <w:rFonts w:ascii="Calibri" w:hAnsi="Calibri" w:cs="Calibri"/>
        </w:rPr>
        <w:t xml:space="preserve"> подачи заявления о признании должника несостоятельным (банкротом);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отчеты по оценке бизнеса, имущества должника, аудиторские заключения, протоколы, заключения и отчеты ревизионной комиссии, протоколы органов управления должника;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об аффилированных лицах должника;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материалы судебных процессов должника;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материалы налоговых проверок должника;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иные учетные документы, нормативные правовые акты, регулирующие деятельность должника.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Необходимые для проведения проверки документы запрашиваются арбитражным управляющим у кредиторов, руководителя должника, иных лиц.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отсутствия у должника необходимых для проведения проверки документов арбитражный управляющий обязан запросить надлежащим образом заверенные копии таких документов у государственных органов, обладающих соответствующей информацией.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определения признаков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преднамеренного банкротства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Признаки преднамеренного банкротства выявляются как в течение периода, предшествующего возбуждению дела о банкротстве, так и в ходе процедур банкротства.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Выявление признаков преднамеренного банкротства осуществляется в 2 этапа.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первом этапе проводится анализ значений и динамики коэффициентов, характеризующих платежеспособность должника, рассчитанных за исследуемый период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проведения арбитражным управляющим финансового анализа, утвержденными Правительством Российской Федерации.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установления на первом этапе существенного ухудшения значений 2 и более коэффициентов проводится второй этап выявления признаков преднамеренного банкротства должника, который заключается в анализе сделок должника и действий органов управления должника за исследуемый период, которые могли быть причиной такого ухудшения.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существенным ухудшением значений коэффициентов понимается такое снижение их значений за какой-либо квартальный период, при котором темп их снижения превышает средний темп снижения значений данных показателей в исследуемый период.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на первом этапе выявления признаков преднамеренного банкротства не определены периоды, в течение которых имело место существенное ухудшение 2 и более коэффициентов, арбитражный управляющий проводит анализ сделок должника за весь исследуемый период.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ходе анализа сделок должника устанавливается соответствие сделок и действий (бездействия) органов управления должника законодательству Российской Федерации, а также выявляются сделки, заключенные или исполненные на условиях, не соответствующих рыночным условиям, послужившие причиной возникновения или увеличения неплатежеспособности и причинившие реальный ущерб должнику в денежной форме.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 сделкам, заключенным на условиях, не соответствующих рыночным условиям, относятся: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сделки по отчуждению имущества должника, не являющиеся сделками купли-продажи, </w:t>
      </w:r>
      <w:r>
        <w:rPr>
          <w:rFonts w:ascii="Calibri" w:hAnsi="Calibri" w:cs="Calibri"/>
        </w:rPr>
        <w:lastRenderedPageBreak/>
        <w:t xml:space="preserve">направленные на замещение имущества должника </w:t>
      </w:r>
      <w:proofErr w:type="gramStart"/>
      <w:r>
        <w:rPr>
          <w:rFonts w:ascii="Calibri" w:hAnsi="Calibri" w:cs="Calibri"/>
        </w:rPr>
        <w:t>менее ликвидным</w:t>
      </w:r>
      <w:proofErr w:type="gramEnd"/>
      <w:r>
        <w:rPr>
          <w:rFonts w:ascii="Calibri" w:hAnsi="Calibri" w:cs="Calibri"/>
        </w:rPr>
        <w:t>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сделки купли-продажи, осуществляемые с имуществом должника, заключенные на заведомо невыгодных для должника условиях, а также осуществляемые с имуществом, без которого невозможна основная деятельность должника;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сделки, связанные с возникновением обязательств должника, не обеспеченные имуществом, а также влекущие за собой приобретение неликвидного имущества;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сделки по замене одних обязатель</w:t>
      </w:r>
      <w:proofErr w:type="gramStart"/>
      <w:r>
        <w:rPr>
          <w:rFonts w:ascii="Calibri" w:hAnsi="Calibri" w:cs="Calibri"/>
        </w:rPr>
        <w:t>ств др</w:t>
      </w:r>
      <w:proofErr w:type="gramEnd"/>
      <w:r>
        <w:rPr>
          <w:rFonts w:ascii="Calibri" w:hAnsi="Calibri" w:cs="Calibri"/>
        </w:rPr>
        <w:t>угими, заключенные на заведомо невыгодных условиях.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Заведомо невыгодные условия сделки, заключенной должником, могут касаться, в частности, цены имущества, работ и услуг, вида и срока платежа по сделке.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 результатам анализа значений и динамики коэффициентов, характеризующих платежеспособность должника, и сделок должника делается один из следующих выводов: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наличии признаков преднамеренного банкротства - если руководителем должника, ответственным лицом, выполняющим управленческие функции в отношении должника, индивидуальным предпринимателем или учредителем (участником) должника совершались сделки или действия, не соответствующие существовавшим на момент их совершения рыночным условиям и обычаям делового оборота, которые стали причиной возникновения или увеличения неплатежеспособности должника;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отсутствии признаков преднамеренного банкротства - если арбитражным управляющим не выявлены соответствующие сделки или действия;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невозможности проведения проверки наличия (отсутствия) признаков преднамеренного банкротства - при отсутствии документов, необходимых для проведения проверки.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определения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признаков фиктивного банкротства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Определение признаков фиктивного банкротства производится в случае возбуждения производства по делу о банкротстве по заявлению должника.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Для установления наличия (отсутствия) признаков фиктивного банкротства проводится анализ значений и динамики коэффициентов, характеризующих платежеспособность должника, рассчитанных за исследуемый период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проведения арбитражными управляющими финансового анализа, утвержденными Правительством Российской Федерации.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В случае если анализ значений и динамики коэффициента абсолютной ликвидности, коэффициента текущей ликвидности, показателя обеспеченности обязательств должника его активами, а также степени платежеспособности по текущим обязательствам должника указывает на наличие у должника возможности удовлетворить в полном объеме требования кредиторов по денежным обязательствам и (или) об уплате обязательных платежей без существенного осложнения или прекращения хозяйственной деятельности, делается вывод о наличии признаков</w:t>
      </w:r>
      <w:proofErr w:type="gramEnd"/>
      <w:r>
        <w:rPr>
          <w:rFonts w:ascii="Calibri" w:hAnsi="Calibri" w:cs="Calibri"/>
        </w:rPr>
        <w:t xml:space="preserve"> фиктивного банкротства должника.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анализ значений и динамики соответствующих коэффициентов, характеризующих платежеспособность должника, указывает на отсутствие у должника возможности рассчитаться по своим обязательствам, делается вывод об отсутствии признаков фиктивного банкротства должника.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Подготовка заключения о наличии (отсутствии)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признаков фиктивного или преднамеренного банкротства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 результатам проверки арбитражным управляющим составляется заключение о наличии (отсутствии) признаков фиктивного или преднамеренного банкротства.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 наличии (отсутствии) признаков фиктивного или преднамеренного банкротства включает в себя: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дату и место составления заключения;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об арбитражном управляющем и саморегулируемой организации, членом которой он является;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наименование арбитражного суда, номер дела, дату вынесения определения (решения) арбитражного суда о введении соответствующей процедуры банкротства и дату принятия определения арбитражного суда об утверждении арбитражного управляющего;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полное наименование и иные реквизиты должника;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вывод о наличии (отсутствии) признаков фиктивного или преднамеренного банкротства;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расчеты и обоснования вывода о наличии (отсутствии) признаков фиктивного банкротства;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расчеты и обоснования вывода о наличии (отсутствии) признаков преднамеренного банкротства с указанием сделок должника и действий (бездействия) органов управления должника, проанализированных арбитражным управляющим, а также сделок должника или действий (бездействия) органов управления должника, которые стали причиной или могли стать причиной возникновения или увеличения неплатежеспособности и (или) причинили реальный ущерб должнику в денежной форме, вместе с расчетом такого ущерба (при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возможности определить его величину);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невозможности проведения проверки (при отсутствии необходимых документов).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Заключение о наличии (отсутствии) признаков фиктивного или преднамеренного банкротства представляется собранию кредиторов, арбитражному суду, а также не позднее 10 рабочих дней после подписания - в органы, должностные лица которых уполномочены в соответствии с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составлять протоколы об административных правонарушениях, предусмотренных </w:t>
      </w:r>
      <w:hyperlink r:id="rId9" w:history="1">
        <w:r>
          <w:rPr>
            <w:rFonts w:ascii="Calibri" w:hAnsi="Calibri" w:cs="Calibri"/>
            <w:color w:val="0000FF"/>
          </w:rPr>
          <w:t>статьей 14.12</w:t>
        </w:r>
      </w:hyperlink>
      <w:r>
        <w:rPr>
          <w:rFonts w:ascii="Calibri" w:hAnsi="Calibri" w:cs="Calibri"/>
        </w:rPr>
        <w:t xml:space="preserve"> Кодекса, для принятия решения о возбуждении производства по делу об административном правонарушении.</w:t>
      </w:r>
      <w:proofErr w:type="gramEnd"/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заключении о наличии (отсутствии) признаков фиктивного или преднамеренного банкротства устанавливается факт причинения крупного ущерба, оно направляется только в органы предварительного расследования. Одновременно с заключением о наличии признаков преднамеренного или фиктивного банкротства арбитражный управляющий представляет в указанные органы результаты финансового анализа, проводимого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проведения арбитражным управляющим финансового анализа, утвержденными Правительством Российской Федерации, а также копии документов, на основании которых сделан вывод о наличии признаков фиктивного или преднамеренного банкротства.</w:t>
      </w: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8DF" w:rsidRDefault="00E50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08DF" w:rsidRDefault="00E508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454" w:rsidRDefault="00787454">
      <w:bookmarkStart w:id="1" w:name="_GoBack"/>
      <w:bookmarkEnd w:id="1"/>
    </w:p>
    <w:sectPr w:rsidR="00787454" w:rsidSect="0047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F"/>
    <w:rsid w:val="00787454"/>
    <w:rsid w:val="00E5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E81160DFA6BF603A99BBC36E0B2949AEBAE47B11E780870A6F41CB2E990C2CDB350233463E95Bl24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CE81160DFA6BF603A99BBC36E0B2949FEFA745B412250278FFF81EB5E6CFD5CAFA5C223460E8l54B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E81160DFA6BF603A99BBC36E0B2949FEFA745B412250278FFF81EB5E6CFD5CAFA5C223460E8l54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CE81160DFA6BF603A99BBC36E0B2949AEBAE44B119780870A6F41CB2E990C2CDB3502333l643L" TargetMode="External"/><Relationship Id="rId10" Type="http://schemas.openxmlformats.org/officeDocument/2006/relationships/hyperlink" Target="consultantplus://offline/ref=58CE81160DFA6BF603A99BBC36E0B2949FEFA745B412250278FFF81EB5E6CFD5CAFA5C223460E8l54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E81160DFA6BF603A99BBC36E0B2949AEBAE47B11E780870A6F41CB2E990C2CDB3502531l64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2014-05-28T11:56:00Z</dcterms:created>
  <dcterms:modified xsi:type="dcterms:W3CDTF">2014-05-28T11:57:00Z</dcterms:modified>
</cp:coreProperties>
</file>